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4EAB2" w14:textId="77777777" w:rsidR="009318D0" w:rsidRPr="00800443" w:rsidRDefault="00405997">
      <w:pPr>
        <w:rPr>
          <w:b/>
          <w:bCs/>
        </w:rPr>
      </w:pPr>
      <w:bookmarkStart w:id="0" w:name="_GoBack"/>
      <w:bookmarkEnd w:id="0"/>
      <w:r w:rsidRPr="00800443">
        <w:rPr>
          <w:b/>
          <w:bCs/>
        </w:rPr>
        <w:t>Die Aussegnung</w:t>
      </w:r>
    </w:p>
    <w:p w14:paraId="377C8AC0" w14:textId="77777777" w:rsidR="00405997" w:rsidRDefault="00405997" w:rsidP="00405997">
      <w:r>
        <w:t xml:space="preserve">Endgültig Abschied nehmen ist unendlich schwer. Nehmen Sie sich dafür die nötige Zeit! Nach der Ausstellung des Totenscheins durch einen Arzt haben Sie die Möglichkeit und das Recht, sich noch im Sterbehaus in Ruhe von Ihrem / Ihrer Verstorbenen zu verabschieden. Krankenhäuser und Seniorenheime stellen Ihnen dafür meistens einen Raum zur Verfügung. </w:t>
      </w:r>
    </w:p>
    <w:p w14:paraId="27851434" w14:textId="4F4BFBD4" w:rsidR="00405997" w:rsidRDefault="00405997" w:rsidP="00405997">
      <w:r>
        <w:t xml:space="preserve">Erst spätestens 36 Stunden nach Eintritt des Todes sind Verstorbene in eine Leichenhalle zu überführen. So lange dürfen sie im Haus verbleiben; das Bestattungsunternehmen kann für die Angehörigen bei der zuständigen Ordnungsbehörde sogar einen noch längeren Verbleib im Sterbehaus genehmigen lassen. </w:t>
      </w:r>
    </w:p>
    <w:p w14:paraId="3764E416" w14:textId="77777777" w:rsidR="00405997" w:rsidRDefault="00405997" w:rsidP="00405997">
      <w:r>
        <w:t>Viele empfinden es als sehr tröstlich, wenn ein Seelsorger oder eine Seelsorgerin unmittelbar nach dem Tod in einem mit Kerzen und Blumen geschmückten Raum eine Aussegnung am Sterbebett oder am offenen Sarg durchführt und vertraute Menschen daran teilnehmen. Man betet und hört auf ein Wort der Bibel, man kommt zur Ruhe und sagt dem / der Verstorbenen vielleicht ein letztes Wort, bis man ihn oder sie mit Segensworten in Gottes Obhut übergibt. Eine Aussegnung findet traditionell noch am Tag des Todes im Sterbehaus oder im Altenheim statt; sie kann aber auch nach der Überführung auf den Friedhof in der Friedhofskirche / -kapelle gehalten werden.</w:t>
      </w:r>
    </w:p>
    <w:p w14:paraId="6958B17A" w14:textId="37EB31F5" w:rsidR="00405997" w:rsidRDefault="00405997" w:rsidP="00405997">
      <w:r>
        <w:t>Wenn Sie eine Aussegnung wünschen, informieren Sie gerne Ihr Pfarramt. In vielen Fällen, besonders wenn das Abschiednehmen am offenen Sarg in der Friedhofskapelle erfolgt oder mit einer Einsargung verbunden ist, veranlasst auch das Bestattungsinstitut die nötigen Absprachen.</w:t>
      </w:r>
    </w:p>
    <w:p w14:paraId="5545637D" w14:textId="7198B6CF" w:rsidR="00405997" w:rsidRDefault="00405997" w:rsidP="00405997">
      <w:r>
        <w:t>Für Trauernde ist diese letzte Begegnung mit der verstorbenen Person häufig schmerzlich, aber für die Realisierung und spätere Verarbeitung des Verlustes oft auch sehr hilfreich.</w:t>
      </w:r>
    </w:p>
    <w:p w14:paraId="620689ED" w14:textId="77777777" w:rsidR="00405997" w:rsidRDefault="00405997" w:rsidP="00405997"/>
    <w:p w14:paraId="0E44196C" w14:textId="3151135C" w:rsidR="00405997" w:rsidRPr="0034463A" w:rsidRDefault="0034463A" w:rsidP="0034463A">
      <w:pPr>
        <w:jc w:val="center"/>
        <w:rPr>
          <w:b/>
          <w:bCs/>
        </w:rPr>
      </w:pPr>
      <w:r w:rsidRPr="0034463A">
        <w:rPr>
          <w:b/>
          <w:bCs/>
        </w:rPr>
        <w:t>Bibeltext</w:t>
      </w:r>
    </w:p>
    <w:p w14:paraId="65900831" w14:textId="0E607236" w:rsidR="00405997" w:rsidRDefault="00405997" w:rsidP="0034463A">
      <w:pPr>
        <w:jc w:val="center"/>
      </w:pPr>
      <w:r>
        <w:t>Ein jegliches hat seine Zeit, und</w:t>
      </w:r>
    </w:p>
    <w:p w14:paraId="61973656" w14:textId="250A4787" w:rsidR="00405997" w:rsidRDefault="00405997" w:rsidP="0034463A">
      <w:pPr>
        <w:jc w:val="center"/>
      </w:pPr>
      <w:r>
        <w:t>alles Vorhaben unter dem Himmel</w:t>
      </w:r>
    </w:p>
    <w:p w14:paraId="010C68B9" w14:textId="77777777" w:rsidR="00405997" w:rsidRDefault="00405997" w:rsidP="0034463A">
      <w:pPr>
        <w:jc w:val="center"/>
      </w:pPr>
      <w:r>
        <w:t>hat seine Stunde:</w:t>
      </w:r>
    </w:p>
    <w:p w14:paraId="541A2EC3" w14:textId="77777777" w:rsidR="00405997" w:rsidRDefault="00405997" w:rsidP="0034463A">
      <w:pPr>
        <w:jc w:val="center"/>
      </w:pPr>
      <w:r>
        <w:t>geboren werden hat seine Zeit,</w:t>
      </w:r>
    </w:p>
    <w:p w14:paraId="0B80D978" w14:textId="77777777" w:rsidR="00405997" w:rsidRDefault="00405997" w:rsidP="0034463A">
      <w:pPr>
        <w:jc w:val="center"/>
      </w:pPr>
      <w:r>
        <w:t>sterben hat seine Zeit;</w:t>
      </w:r>
    </w:p>
    <w:p w14:paraId="69237B60" w14:textId="77777777" w:rsidR="00405997" w:rsidRDefault="00405997" w:rsidP="0034463A">
      <w:pPr>
        <w:jc w:val="center"/>
      </w:pPr>
      <w:r>
        <w:t>weinen hat seine Zeit,</w:t>
      </w:r>
    </w:p>
    <w:p w14:paraId="11410737" w14:textId="77777777" w:rsidR="00405997" w:rsidRDefault="00405997" w:rsidP="0034463A">
      <w:pPr>
        <w:jc w:val="center"/>
      </w:pPr>
      <w:r>
        <w:t>lachen hat seine Zeit;</w:t>
      </w:r>
    </w:p>
    <w:p w14:paraId="06BE8DB2" w14:textId="77777777" w:rsidR="00405997" w:rsidRDefault="00405997" w:rsidP="0034463A">
      <w:pPr>
        <w:jc w:val="center"/>
      </w:pPr>
      <w:r>
        <w:t>klagen hat seine Zeit,</w:t>
      </w:r>
    </w:p>
    <w:p w14:paraId="574E886E" w14:textId="77777777" w:rsidR="00405997" w:rsidRDefault="00405997" w:rsidP="0034463A">
      <w:pPr>
        <w:jc w:val="center"/>
      </w:pPr>
      <w:r>
        <w:t>tanzen hat seine Zeit;</w:t>
      </w:r>
    </w:p>
    <w:p w14:paraId="7AD4C896" w14:textId="77777777" w:rsidR="00405997" w:rsidRDefault="00405997" w:rsidP="0034463A">
      <w:pPr>
        <w:jc w:val="center"/>
      </w:pPr>
      <w:r>
        <w:t>herzen hat seine Zeit,</w:t>
      </w:r>
    </w:p>
    <w:p w14:paraId="50202085" w14:textId="77777777" w:rsidR="00405997" w:rsidRDefault="00405997" w:rsidP="0034463A">
      <w:pPr>
        <w:jc w:val="center"/>
      </w:pPr>
      <w:r>
        <w:t xml:space="preserve">aufhören zu </w:t>
      </w:r>
      <w:proofErr w:type="spellStart"/>
      <w:r>
        <w:t>herzen</w:t>
      </w:r>
      <w:proofErr w:type="spellEnd"/>
      <w:r>
        <w:t xml:space="preserve"> hat seine Zeit;</w:t>
      </w:r>
    </w:p>
    <w:p w14:paraId="7B8C7C3C" w14:textId="77777777" w:rsidR="00405997" w:rsidRDefault="00405997" w:rsidP="0034463A">
      <w:pPr>
        <w:jc w:val="center"/>
      </w:pPr>
      <w:r>
        <w:t>suchen hat seine Zeit,</w:t>
      </w:r>
    </w:p>
    <w:p w14:paraId="5786F58B" w14:textId="77777777" w:rsidR="00405997" w:rsidRDefault="00405997" w:rsidP="0034463A">
      <w:pPr>
        <w:jc w:val="center"/>
      </w:pPr>
      <w:r>
        <w:t>verlieren hat seine Zeit;</w:t>
      </w:r>
    </w:p>
    <w:p w14:paraId="6F86B720" w14:textId="77777777" w:rsidR="00405997" w:rsidRDefault="00405997" w:rsidP="0034463A">
      <w:pPr>
        <w:jc w:val="center"/>
      </w:pPr>
      <w:r>
        <w:t>schweigen hat seine Zeit,</w:t>
      </w:r>
    </w:p>
    <w:p w14:paraId="1E2C3A77" w14:textId="77777777" w:rsidR="00405997" w:rsidRDefault="00405997" w:rsidP="0034463A">
      <w:pPr>
        <w:jc w:val="center"/>
      </w:pPr>
      <w:r>
        <w:lastRenderedPageBreak/>
        <w:t>reden hat seine Zeit.</w:t>
      </w:r>
    </w:p>
    <w:p w14:paraId="21CBBA2E" w14:textId="1666CB94" w:rsidR="00405997" w:rsidRDefault="00405997" w:rsidP="0034463A">
      <w:pPr>
        <w:jc w:val="center"/>
      </w:pPr>
      <w:r>
        <w:t>Gott hat alles schön gemacht</w:t>
      </w:r>
    </w:p>
    <w:p w14:paraId="1FB22D1C" w14:textId="77777777" w:rsidR="00405997" w:rsidRDefault="00405997" w:rsidP="0034463A">
      <w:pPr>
        <w:jc w:val="center"/>
      </w:pPr>
      <w:r>
        <w:t>zu seiner Zeit,</w:t>
      </w:r>
    </w:p>
    <w:p w14:paraId="11796012" w14:textId="009CB5D3" w:rsidR="00405997" w:rsidRDefault="00405997" w:rsidP="0034463A">
      <w:pPr>
        <w:jc w:val="center"/>
      </w:pPr>
      <w:r>
        <w:t>auch hat er die Ewigkeit in das Herz der</w:t>
      </w:r>
    </w:p>
    <w:p w14:paraId="78673E4B" w14:textId="77777777" w:rsidR="00405997" w:rsidRDefault="00405997" w:rsidP="0034463A">
      <w:pPr>
        <w:jc w:val="center"/>
      </w:pPr>
      <w:r>
        <w:t>Menschen gelebt;</w:t>
      </w:r>
    </w:p>
    <w:p w14:paraId="2BCDC672" w14:textId="16F816F4" w:rsidR="00405997" w:rsidRDefault="00405997" w:rsidP="0034463A">
      <w:pPr>
        <w:jc w:val="center"/>
      </w:pPr>
      <w:r>
        <w:t>nur dass der Mensch nicht ergründen kann das Werk, das Gott tut,</w:t>
      </w:r>
    </w:p>
    <w:p w14:paraId="1042DF5B" w14:textId="77777777" w:rsidR="00405997" w:rsidRDefault="00405997" w:rsidP="0034463A">
      <w:pPr>
        <w:jc w:val="center"/>
      </w:pPr>
      <w:r>
        <w:t>weder Anfang noch Ende.</w:t>
      </w:r>
    </w:p>
    <w:p w14:paraId="707F54A9" w14:textId="77777777" w:rsidR="00405997" w:rsidRDefault="00405997" w:rsidP="0034463A">
      <w:pPr>
        <w:jc w:val="center"/>
      </w:pPr>
    </w:p>
    <w:p w14:paraId="5FDFD6D9" w14:textId="77777777" w:rsidR="00405997" w:rsidRDefault="00405997" w:rsidP="0034463A">
      <w:pPr>
        <w:jc w:val="center"/>
      </w:pPr>
      <w:r>
        <w:t>aus Prediger 3, 1-15</w:t>
      </w:r>
    </w:p>
    <w:p w14:paraId="29421BA0" w14:textId="77777777" w:rsidR="00405997" w:rsidRDefault="00405997" w:rsidP="0034463A">
      <w:pPr>
        <w:jc w:val="center"/>
      </w:pPr>
    </w:p>
    <w:sectPr w:rsidR="004059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97"/>
    <w:rsid w:val="0034463A"/>
    <w:rsid w:val="00405997"/>
    <w:rsid w:val="00800443"/>
    <w:rsid w:val="009318D0"/>
    <w:rsid w:val="00C668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C221"/>
  <w15:chartTrackingRefBased/>
  <w15:docId w15:val="{B663187F-8F4F-4F9E-8BDF-07EEFF73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Neukirch, Johannes</dc:creator>
  <cp:keywords/>
  <dc:description/>
  <cp:lastModifiedBy>Simon-Hinkelmann, Benjamin</cp:lastModifiedBy>
  <cp:revision>2</cp:revision>
  <dcterms:created xsi:type="dcterms:W3CDTF">2019-11-18T09:36:00Z</dcterms:created>
  <dcterms:modified xsi:type="dcterms:W3CDTF">2019-11-18T09:36:00Z</dcterms:modified>
</cp:coreProperties>
</file>